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C21" w:rsidRPr="00507323" w:rsidRDefault="00734274" w:rsidP="00507323">
      <w:pPr>
        <w:spacing w:line="288" w:lineRule="auto"/>
        <w:jc w:val="center"/>
        <w:rPr>
          <w:rFonts w:asciiTheme="minorBidi" w:hAnsiTheme="minorBidi" w:cstheme="minorBidi"/>
          <w:bCs/>
          <w:sz w:val="30"/>
          <w:szCs w:val="30"/>
          <w:u w:val="single"/>
          <w:rtl/>
        </w:rPr>
      </w:pPr>
      <w:r w:rsidRPr="00507323">
        <w:rPr>
          <w:rFonts w:asciiTheme="minorBidi" w:hAnsiTheme="minorBidi" w:cstheme="minorBidi"/>
          <w:bCs/>
          <w:sz w:val="30"/>
          <w:szCs w:val="30"/>
          <w:u w:val="single"/>
          <w:rtl/>
        </w:rPr>
        <w:t>الوحدة ز</w:t>
      </w:r>
      <w:r w:rsidRPr="00507323">
        <w:rPr>
          <w:rFonts w:asciiTheme="minorBidi" w:hAnsiTheme="minorBidi" w:cstheme="minorBidi"/>
          <w:bCs/>
          <w:sz w:val="30"/>
          <w:szCs w:val="30"/>
          <w:u w:val="single"/>
          <w:rtl/>
        </w:rPr>
        <w:t>1</w:t>
      </w:r>
      <w:r w:rsidRPr="00507323">
        <w:rPr>
          <w:rFonts w:asciiTheme="minorBidi" w:hAnsiTheme="minorBidi" w:cstheme="minorBidi"/>
          <w:bCs/>
          <w:sz w:val="30"/>
          <w:szCs w:val="30"/>
          <w:u w:val="single"/>
          <w:rtl/>
        </w:rPr>
        <w:t xml:space="preserve"> الجلسة </w:t>
      </w:r>
      <w:r w:rsidRPr="00507323">
        <w:rPr>
          <w:rFonts w:asciiTheme="minorBidi" w:hAnsiTheme="minorBidi" w:cstheme="minorBidi"/>
          <w:bCs/>
          <w:sz w:val="30"/>
          <w:szCs w:val="30"/>
          <w:u w:val="single"/>
          <w:rtl/>
        </w:rPr>
        <w:t>1</w:t>
      </w:r>
      <w:r w:rsidRPr="00507323">
        <w:rPr>
          <w:rFonts w:asciiTheme="minorBidi" w:hAnsiTheme="minorBidi" w:cstheme="minorBidi"/>
          <w:bCs/>
          <w:sz w:val="30"/>
          <w:szCs w:val="30"/>
          <w:u w:val="single"/>
          <w:rtl/>
        </w:rPr>
        <w:t xml:space="preserve"> التمرين </w:t>
      </w:r>
      <w:r w:rsidRPr="00507323">
        <w:rPr>
          <w:rFonts w:asciiTheme="minorBidi" w:hAnsiTheme="minorBidi" w:cstheme="minorBidi"/>
          <w:bCs/>
          <w:sz w:val="30"/>
          <w:szCs w:val="30"/>
          <w:u w:val="single"/>
          <w:rtl/>
        </w:rPr>
        <w:t>1</w:t>
      </w:r>
      <w:r w:rsidRPr="00507323">
        <w:rPr>
          <w:rFonts w:asciiTheme="minorBidi" w:hAnsiTheme="minorBidi" w:cstheme="minorBidi"/>
          <w:bCs/>
          <w:sz w:val="30"/>
          <w:szCs w:val="30"/>
          <w:u w:val="single"/>
          <w:rtl/>
        </w:rPr>
        <w:t xml:space="preserve"> </w:t>
      </w:r>
    </w:p>
    <w:p w:rsidR="008C71ED" w:rsidRPr="00507323" w:rsidRDefault="00734274" w:rsidP="00507323">
      <w:pPr>
        <w:spacing w:line="288" w:lineRule="auto"/>
        <w:jc w:val="center"/>
        <w:rPr>
          <w:rFonts w:asciiTheme="minorBidi" w:hAnsiTheme="minorBidi" w:cstheme="minorBidi"/>
          <w:bCs/>
          <w:sz w:val="30"/>
          <w:szCs w:val="30"/>
          <w:u w:val="single"/>
          <w:rtl/>
        </w:rPr>
      </w:pPr>
      <w:r w:rsidRPr="00507323">
        <w:rPr>
          <w:rFonts w:asciiTheme="minorBidi" w:hAnsiTheme="minorBidi" w:cstheme="minorBidi"/>
          <w:bCs/>
          <w:sz w:val="30"/>
          <w:szCs w:val="30"/>
          <w:u w:val="single"/>
          <w:rtl/>
        </w:rPr>
        <w:t>سياقات تقديم أو تطوير إدارة الحالات</w:t>
      </w:r>
    </w:p>
    <w:p w:rsidR="008C71ED" w:rsidRPr="00507323" w:rsidRDefault="00734274" w:rsidP="00507323">
      <w:pPr>
        <w:spacing w:line="288" w:lineRule="auto"/>
        <w:rPr>
          <w:rFonts w:asciiTheme="minorBidi" w:hAnsiTheme="minorBidi" w:cstheme="minorBidi"/>
          <w:sz w:val="30"/>
          <w:szCs w:val="30"/>
          <w:rtl/>
        </w:rPr>
      </w:pPr>
    </w:p>
    <w:p w:rsidR="00B94566" w:rsidRPr="00507323" w:rsidRDefault="00734274" w:rsidP="00507323">
      <w:pPr>
        <w:tabs>
          <w:tab w:val="left" w:pos="2911"/>
        </w:tabs>
        <w:spacing w:line="288" w:lineRule="auto"/>
        <w:rPr>
          <w:rFonts w:asciiTheme="minorBidi" w:hAnsiTheme="minorBidi" w:hint="cs"/>
          <w:bCs/>
          <w:sz w:val="30"/>
          <w:szCs w:val="30"/>
          <w:rtl/>
          <w:lang w:bidi="ar-EG"/>
        </w:rPr>
      </w:pPr>
      <w:r w:rsidRPr="00507323">
        <w:rPr>
          <w:rFonts w:asciiTheme="minorBidi" w:hAnsiTheme="minorBidi" w:hint="cs"/>
          <w:bCs/>
          <w:sz w:val="30"/>
          <w:szCs w:val="30"/>
          <w:rtl/>
          <w:lang w:bidi="ar-EG"/>
        </w:rPr>
        <w:t xml:space="preserve">العمل الجماعي </w:t>
      </w:r>
    </w:p>
    <w:p w:rsidR="00B94566" w:rsidRPr="00507323" w:rsidRDefault="00734274" w:rsidP="00507323">
      <w:pPr>
        <w:spacing w:line="288" w:lineRule="auto"/>
        <w:rPr>
          <w:rFonts w:asciiTheme="minorBidi" w:hAnsiTheme="minorBidi" w:cstheme="minorBidi"/>
          <w:sz w:val="30"/>
          <w:szCs w:val="30"/>
          <w:rtl/>
        </w:rPr>
      </w:pPr>
    </w:p>
    <w:p w:rsidR="00B94566" w:rsidRPr="00507323" w:rsidRDefault="00734274" w:rsidP="00507323">
      <w:pPr>
        <w:spacing w:line="288" w:lineRule="auto"/>
        <w:rPr>
          <w:rFonts w:asciiTheme="minorBidi" w:hAnsiTheme="minorBidi" w:cstheme="minorBidi"/>
          <w:sz w:val="30"/>
          <w:szCs w:val="30"/>
          <w:rtl/>
        </w:rPr>
      </w:pPr>
      <w:r w:rsidRPr="00507323">
        <w:rPr>
          <w:rFonts w:asciiTheme="minorBidi" w:hAnsiTheme="minorBidi" w:cstheme="minorBidi"/>
          <w:sz w:val="30"/>
          <w:szCs w:val="30"/>
          <w:rtl/>
        </w:rPr>
        <w:t>1</w:t>
      </w:r>
      <w:r w:rsidR="00507323">
        <w:rPr>
          <w:rFonts w:asciiTheme="minorBidi" w:hAnsiTheme="minorBidi" w:cstheme="minorBidi" w:hint="cs"/>
          <w:sz w:val="30"/>
          <w:szCs w:val="30"/>
          <w:rtl/>
        </w:rPr>
        <w:t>-</w:t>
      </w:r>
      <w:r w:rsidRPr="00507323">
        <w:rPr>
          <w:rFonts w:asciiTheme="minorBidi" w:hAnsiTheme="minorBidi" w:cstheme="minorBidi"/>
          <w:sz w:val="30"/>
          <w:szCs w:val="30"/>
          <w:rtl/>
        </w:rPr>
        <w:t xml:space="preserve"> </w:t>
      </w:r>
      <w:r w:rsidRPr="00507323">
        <w:rPr>
          <w:rFonts w:asciiTheme="minorBidi" w:hAnsiTheme="minorBidi" w:cstheme="minorBidi"/>
          <w:bCs/>
          <w:sz w:val="30"/>
          <w:szCs w:val="30"/>
          <w:rtl/>
        </w:rPr>
        <w:t>فكر</w:t>
      </w:r>
      <w:r w:rsidRPr="00507323">
        <w:rPr>
          <w:rFonts w:asciiTheme="minorBidi" w:hAnsiTheme="minorBidi" w:cstheme="minorBidi"/>
          <w:sz w:val="30"/>
          <w:szCs w:val="30"/>
          <w:rtl/>
        </w:rPr>
        <w:t xml:space="preserve"> في السياقات التي تعمل فيها (أو التي قمت بالعمل فيها في الماضي أو التي قدمت إليها دعمًا) </w:t>
      </w:r>
    </w:p>
    <w:p w:rsidR="00B94566" w:rsidRPr="00507323" w:rsidRDefault="00734274" w:rsidP="00507323">
      <w:pPr>
        <w:spacing w:line="288" w:lineRule="auto"/>
        <w:rPr>
          <w:rFonts w:asciiTheme="minorBidi" w:hAnsiTheme="minorBidi" w:cstheme="minorBidi"/>
          <w:sz w:val="30"/>
          <w:szCs w:val="30"/>
          <w:rtl/>
        </w:rPr>
      </w:pPr>
    </w:p>
    <w:p w:rsidR="00B94566" w:rsidRPr="00507323" w:rsidRDefault="00734274" w:rsidP="00507323">
      <w:pPr>
        <w:spacing w:line="288" w:lineRule="auto"/>
        <w:rPr>
          <w:rFonts w:asciiTheme="minorBidi" w:hAnsiTheme="minorBidi" w:cstheme="minorBidi"/>
          <w:sz w:val="30"/>
          <w:szCs w:val="30"/>
          <w:rtl/>
        </w:rPr>
      </w:pPr>
      <w:r w:rsidRPr="00507323">
        <w:rPr>
          <w:rFonts w:asciiTheme="minorBidi" w:hAnsiTheme="minorBidi" w:cstheme="minorBidi"/>
          <w:sz w:val="30"/>
          <w:szCs w:val="30"/>
          <w:rtl/>
        </w:rPr>
        <w:t>2</w:t>
      </w:r>
      <w:r w:rsidR="00507323">
        <w:rPr>
          <w:rFonts w:asciiTheme="minorBidi" w:hAnsiTheme="minorBidi" w:cstheme="minorBidi" w:hint="cs"/>
          <w:sz w:val="30"/>
          <w:szCs w:val="30"/>
          <w:rtl/>
        </w:rPr>
        <w:t>-</w:t>
      </w:r>
      <w:r w:rsidRPr="00507323">
        <w:rPr>
          <w:rFonts w:asciiTheme="minorBidi" w:hAnsiTheme="minorBidi" w:cstheme="minorBidi"/>
          <w:sz w:val="30"/>
          <w:szCs w:val="30"/>
          <w:rtl/>
        </w:rPr>
        <w:t xml:space="preserve"> </w:t>
      </w:r>
      <w:r w:rsidRPr="00507323">
        <w:rPr>
          <w:rFonts w:asciiTheme="minorBidi" w:hAnsiTheme="minorBidi" w:cstheme="minorBidi"/>
          <w:bCs/>
          <w:sz w:val="30"/>
          <w:szCs w:val="30"/>
          <w:rtl/>
        </w:rPr>
        <w:t>شارك</w:t>
      </w:r>
      <w:r w:rsidRPr="00507323">
        <w:rPr>
          <w:rFonts w:asciiTheme="minorBidi" w:hAnsiTheme="minorBidi" w:cstheme="minorBidi"/>
          <w:sz w:val="30"/>
          <w:szCs w:val="30"/>
          <w:rtl/>
        </w:rPr>
        <w:t xml:space="preserve"> أي من الأمور التي تريد مناقشتها. </w:t>
      </w:r>
    </w:p>
    <w:p w:rsidR="00B94566" w:rsidRPr="00507323" w:rsidRDefault="00734274" w:rsidP="00507323">
      <w:pPr>
        <w:spacing w:line="288" w:lineRule="auto"/>
        <w:rPr>
          <w:rFonts w:asciiTheme="minorBidi" w:hAnsiTheme="minorBidi" w:cstheme="minorBidi"/>
          <w:sz w:val="30"/>
          <w:szCs w:val="30"/>
          <w:rtl/>
        </w:rPr>
      </w:pPr>
    </w:p>
    <w:p w:rsidR="00B94566" w:rsidRPr="00507323" w:rsidRDefault="00734274" w:rsidP="00507323">
      <w:pPr>
        <w:spacing w:line="288" w:lineRule="auto"/>
        <w:rPr>
          <w:rFonts w:asciiTheme="minorBidi" w:hAnsiTheme="minorBidi" w:cstheme="minorBidi"/>
          <w:sz w:val="30"/>
          <w:szCs w:val="30"/>
          <w:rtl/>
        </w:rPr>
      </w:pPr>
      <w:r w:rsidRPr="00507323">
        <w:rPr>
          <w:rFonts w:asciiTheme="minorBidi" w:hAnsiTheme="minorBidi" w:cstheme="minorBidi"/>
          <w:sz w:val="30"/>
          <w:szCs w:val="30"/>
          <w:rtl/>
        </w:rPr>
        <w:t>3</w:t>
      </w:r>
      <w:r w:rsidR="00507323">
        <w:rPr>
          <w:rFonts w:asciiTheme="minorBidi" w:hAnsiTheme="minorBidi" w:cstheme="minorBidi" w:hint="cs"/>
          <w:sz w:val="30"/>
          <w:szCs w:val="30"/>
          <w:rtl/>
        </w:rPr>
        <w:t>-</w:t>
      </w:r>
      <w:r w:rsidRPr="00507323">
        <w:rPr>
          <w:rFonts w:asciiTheme="minorBidi" w:hAnsiTheme="minorBidi" w:cstheme="minorBidi"/>
          <w:sz w:val="30"/>
          <w:szCs w:val="30"/>
          <w:rtl/>
        </w:rPr>
        <w:t xml:space="preserve"> </w:t>
      </w:r>
      <w:r w:rsidRPr="00507323">
        <w:rPr>
          <w:rFonts w:asciiTheme="minorBidi" w:hAnsiTheme="minorBidi" w:cstheme="minorBidi"/>
          <w:bCs/>
          <w:sz w:val="30"/>
          <w:szCs w:val="30"/>
          <w:rtl/>
        </w:rPr>
        <w:t>ناقش</w:t>
      </w:r>
      <w:r w:rsidRPr="00507323">
        <w:rPr>
          <w:rFonts w:asciiTheme="minorBidi" w:hAnsiTheme="minorBidi" w:cstheme="minorBidi"/>
          <w:sz w:val="30"/>
          <w:szCs w:val="30"/>
          <w:rtl/>
        </w:rPr>
        <w:t xml:space="preserve"> أي من السياقات الأربعة ا</w:t>
      </w:r>
      <w:r w:rsidRPr="00507323">
        <w:rPr>
          <w:rFonts w:asciiTheme="minorBidi" w:hAnsiTheme="minorBidi" w:cstheme="minorBidi"/>
          <w:sz w:val="30"/>
          <w:szCs w:val="30"/>
          <w:rtl/>
        </w:rPr>
        <w:t xml:space="preserve">لموضحة في المبادئ التوجيهية لإدارة الحالات تتعلق بالسياق الذي تمت مشاركته. </w:t>
      </w:r>
    </w:p>
    <w:p w:rsidR="00B94566" w:rsidRPr="00507323" w:rsidRDefault="00734274" w:rsidP="00507323">
      <w:pPr>
        <w:spacing w:line="288" w:lineRule="auto"/>
        <w:rPr>
          <w:rFonts w:asciiTheme="minorBidi" w:hAnsiTheme="minorBidi" w:cstheme="minorBidi"/>
          <w:sz w:val="30"/>
          <w:szCs w:val="30"/>
          <w:rtl/>
        </w:rPr>
      </w:pPr>
    </w:p>
    <w:p w:rsidR="00B94566" w:rsidRPr="00507323" w:rsidRDefault="00734274" w:rsidP="00507323">
      <w:pPr>
        <w:spacing w:line="288" w:lineRule="auto"/>
        <w:rPr>
          <w:rFonts w:asciiTheme="minorBidi" w:hAnsiTheme="minorBidi" w:cstheme="minorBidi"/>
          <w:sz w:val="30"/>
          <w:szCs w:val="30"/>
          <w:rtl/>
        </w:rPr>
      </w:pPr>
    </w:p>
    <w:p w:rsidR="00B94566" w:rsidRPr="00507323" w:rsidRDefault="00734274" w:rsidP="00507323">
      <w:pPr>
        <w:spacing w:line="288" w:lineRule="auto"/>
        <w:rPr>
          <w:rFonts w:asciiTheme="minorBidi" w:hAnsiTheme="minorBidi" w:cstheme="minorBidi"/>
          <w:bCs/>
          <w:sz w:val="30"/>
          <w:szCs w:val="30"/>
          <w:rtl/>
        </w:rPr>
      </w:pPr>
      <w:r w:rsidRPr="00507323">
        <w:rPr>
          <w:rFonts w:asciiTheme="minorBidi" w:hAnsiTheme="minorBidi" w:cstheme="minorBidi"/>
          <w:bCs/>
          <w:sz w:val="30"/>
          <w:szCs w:val="30"/>
          <w:rtl/>
        </w:rPr>
        <w:t>السياقات</w:t>
      </w:r>
    </w:p>
    <w:p w:rsidR="00B94566" w:rsidRPr="00507323" w:rsidRDefault="00734274" w:rsidP="00507323">
      <w:pPr>
        <w:spacing w:line="288" w:lineRule="auto"/>
        <w:jc w:val="both"/>
        <w:rPr>
          <w:rFonts w:asciiTheme="minorBidi" w:hAnsiTheme="minorBidi" w:cstheme="minorBidi"/>
          <w:sz w:val="30"/>
          <w:szCs w:val="30"/>
          <w:rtl/>
        </w:rPr>
      </w:pPr>
    </w:p>
    <w:p w:rsidR="008C71ED" w:rsidRPr="00507323" w:rsidRDefault="00734274" w:rsidP="00507323">
      <w:pPr>
        <w:spacing w:line="288" w:lineRule="auto"/>
        <w:jc w:val="both"/>
        <w:rPr>
          <w:rFonts w:asciiTheme="minorBidi" w:hAnsiTheme="minorBidi" w:cstheme="minorBidi"/>
          <w:sz w:val="30"/>
          <w:szCs w:val="30"/>
          <w:rtl/>
        </w:rPr>
      </w:pPr>
      <w:r w:rsidRPr="00507323">
        <w:rPr>
          <w:rFonts w:asciiTheme="minorBidi" w:hAnsiTheme="minorBidi" w:cstheme="minorBidi"/>
          <w:sz w:val="30"/>
          <w:szCs w:val="30"/>
          <w:rtl/>
        </w:rPr>
        <w:t>1</w:t>
      </w:r>
      <w:r w:rsidR="00507323">
        <w:rPr>
          <w:rFonts w:asciiTheme="minorBidi" w:hAnsiTheme="minorBidi" w:cstheme="minorBidi" w:hint="cs"/>
          <w:sz w:val="30"/>
          <w:szCs w:val="30"/>
          <w:rtl/>
        </w:rPr>
        <w:t>-</w:t>
      </w:r>
      <w:r w:rsidRPr="00507323">
        <w:rPr>
          <w:rFonts w:asciiTheme="minorBidi" w:hAnsiTheme="minorBidi" w:cstheme="minorBidi"/>
          <w:sz w:val="30"/>
          <w:szCs w:val="30"/>
          <w:rtl/>
        </w:rPr>
        <w:t xml:space="preserve"> في حالات الطوارئ، يُوضع في الاعتبار أنه فور انتهاء حالة الطوارئ؛ يتم إلغاء خدمات إدارة الحالات تدريجيًا. وهذا الأمر سيكون مناسبًا إذا كانت خدمات إدارة الحالات التي ي</w:t>
      </w:r>
      <w:r w:rsidRPr="00507323">
        <w:rPr>
          <w:rFonts w:asciiTheme="minorBidi" w:hAnsiTheme="minorBidi" w:cstheme="minorBidi"/>
          <w:sz w:val="30"/>
          <w:szCs w:val="30"/>
          <w:rtl/>
        </w:rPr>
        <w:t xml:space="preserve">جري حاليًا وضعها لا تلبي احتياجات عامة السكان، وليست ملائمة للنقل فور انتهاء حالة الطوارئ، أو إذا لم يكن يوجد نظام قائم، أو إذكان النظام  ليس فعالاً للاستجابة للاحتياجات السريعة لعدد الحالات. </w:t>
      </w:r>
    </w:p>
    <w:p w:rsidR="008C71ED" w:rsidRPr="00507323" w:rsidRDefault="00734274" w:rsidP="00507323">
      <w:pPr>
        <w:pStyle w:val="ListParagraph"/>
        <w:spacing w:line="288" w:lineRule="auto"/>
        <w:rPr>
          <w:rFonts w:asciiTheme="minorBidi" w:hAnsiTheme="minorBidi" w:cstheme="minorBidi"/>
          <w:sz w:val="30"/>
          <w:szCs w:val="30"/>
          <w:rtl/>
        </w:rPr>
      </w:pPr>
    </w:p>
    <w:p w:rsidR="008C71ED" w:rsidRPr="00507323" w:rsidRDefault="00734274" w:rsidP="00507323">
      <w:pPr>
        <w:spacing w:line="288" w:lineRule="auto"/>
        <w:rPr>
          <w:rFonts w:asciiTheme="minorBidi" w:hAnsiTheme="minorBidi" w:cstheme="minorBidi"/>
          <w:sz w:val="30"/>
          <w:szCs w:val="30"/>
          <w:rtl/>
        </w:rPr>
      </w:pPr>
      <w:r w:rsidRPr="00507323">
        <w:rPr>
          <w:rFonts w:asciiTheme="minorBidi" w:hAnsiTheme="minorBidi" w:cstheme="minorBidi"/>
          <w:sz w:val="30"/>
          <w:szCs w:val="30"/>
          <w:rtl/>
        </w:rPr>
        <w:t>2</w:t>
      </w:r>
      <w:r w:rsidR="00507323">
        <w:rPr>
          <w:rFonts w:asciiTheme="minorBidi" w:hAnsiTheme="minorBidi" w:cstheme="minorBidi" w:hint="cs"/>
          <w:sz w:val="30"/>
          <w:szCs w:val="30"/>
          <w:rtl/>
        </w:rPr>
        <w:t>-</w:t>
      </w:r>
      <w:r w:rsidRPr="00507323">
        <w:rPr>
          <w:rFonts w:asciiTheme="minorBidi" w:hAnsiTheme="minorBidi" w:cstheme="minorBidi"/>
          <w:sz w:val="30"/>
          <w:szCs w:val="30"/>
          <w:rtl/>
        </w:rPr>
        <w:t xml:space="preserve"> في حالات الطوارئ، مع الوضع في الاعتبار فكرة أن العمليات الم</w:t>
      </w:r>
      <w:r w:rsidRPr="00507323">
        <w:rPr>
          <w:rFonts w:asciiTheme="minorBidi" w:hAnsiTheme="minorBidi" w:cstheme="minorBidi"/>
          <w:sz w:val="30"/>
          <w:szCs w:val="30"/>
          <w:rtl/>
        </w:rPr>
        <w:t xml:space="preserve">وضوعة ستشكل الأساس للنظام الوطني لرعاية الطفل عندما تنتقل البلد إلى مرحلة التعافي أو التنمية. </w:t>
      </w:r>
      <w:r w:rsidRPr="00507323">
        <w:rPr>
          <w:rFonts w:asciiTheme="minorBidi" w:hAnsiTheme="minorBidi" w:cstheme="minorBidi"/>
          <w:sz w:val="30"/>
          <w:szCs w:val="30"/>
          <w:rtl/>
        </w:rPr>
        <w:br/>
      </w:r>
    </w:p>
    <w:p w:rsidR="008C71ED" w:rsidRPr="00507323" w:rsidRDefault="00734274" w:rsidP="00507323">
      <w:pPr>
        <w:spacing w:line="288" w:lineRule="auto"/>
        <w:jc w:val="both"/>
        <w:rPr>
          <w:rFonts w:asciiTheme="minorBidi" w:hAnsiTheme="minorBidi" w:cstheme="minorBidi"/>
          <w:sz w:val="30"/>
          <w:szCs w:val="30"/>
          <w:rtl/>
        </w:rPr>
      </w:pPr>
      <w:r w:rsidRPr="00507323">
        <w:rPr>
          <w:rFonts w:asciiTheme="minorBidi" w:hAnsiTheme="minorBidi" w:cstheme="minorBidi"/>
          <w:sz w:val="30"/>
          <w:szCs w:val="30"/>
          <w:rtl/>
        </w:rPr>
        <w:t>3</w:t>
      </w:r>
      <w:r w:rsidR="00507323">
        <w:rPr>
          <w:rFonts w:asciiTheme="minorBidi" w:hAnsiTheme="minorBidi" w:cstheme="minorBidi" w:hint="cs"/>
          <w:sz w:val="30"/>
          <w:szCs w:val="30"/>
          <w:rtl/>
        </w:rPr>
        <w:t>-</w:t>
      </w:r>
      <w:r w:rsidRPr="00507323">
        <w:rPr>
          <w:rFonts w:asciiTheme="minorBidi" w:hAnsiTheme="minorBidi" w:cstheme="minorBidi"/>
          <w:sz w:val="30"/>
          <w:szCs w:val="30"/>
          <w:rtl/>
        </w:rPr>
        <w:t xml:space="preserve"> في سياقات الطوارئ أو التنمية، حيث تقتضي خدمات إدارة الحالات الحالية بذل جهود كبيرة لبناء القدرات من أجل الوفاء باحتياجات السكان المتضررين. </w:t>
      </w:r>
    </w:p>
    <w:p w:rsidR="008C71ED" w:rsidRPr="00507323" w:rsidRDefault="00734274" w:rsidP="00507323">
      <w:pPr>
        <w:pStyle w:val="ListParagraph"/>
        <w:spacing w:line="288" w:lineRule="auto"/>
        <w:rPr>
          <w:rFonts w:asciiTheme="minorBidi" w:hAnsiTheme="minorBidi" w:cstheme="minorBidi"/>
          <w:sz w:val="30"/>
          <w:szCs w:val="30"/>
          <w:rtl/>
        </w:rPr>
      </w:pPr>
    </w:p>
    <w:p w:rsidR="004868CE" w:rsidRPr="00507323" w:rsidRDefault="00734274" w:rsidP="00507323">
      <w:pPr>
        <w:spacing w:line="288" w:lineRule="auto"/>
        <w:jc w:val="both"/>
        <w:rPr>
          <w:rFonts w:asciiTheme="minorBidi" w:hAnsiTheme="minorBidi" w:cstheme="minorBidi"/>
          <w:sz w:val="30"/>
          <w:szCs w:val="30"/>
          <w:rtl/>
        </w:rPr>
      </w:pPr>
      <w:r w:rsidRPr="00507323">
        <w:rPr>
          <w:rFonts w:asciiTheme="minorBidi" w:hAnsiTheme="minorBidi" w:cstheme="minorBidi"/>
          <w:sz w:val="30"/>
          <w:szCs w:val="30"/>
          <w:rtl/>
        </w:rPr>
        <w:t>4</w:t>
      </w:r>
      <w:r w:rsidR="00507323">
        <w:rPr>
          <w:rFonts w:asciiTheme="minorBidi" w:hAnsiTheme="minorBidi" w:cstheme="minorBidi" w:hint="cs"/>
          <w:sz w:val="30"/>
          <w:szCs w:val="30"/>
          <w:rtl/>
        </w:rPr>
        <w:t>-</w:t>
      </w:r>
      <w:r w:rsidRPr="00507323">
        <w:rPr>
          <w:rFonts w:asciiTheme="minorBidi" w:hAnsiTheme="minorBidi" w:cstheme="minorBidi"/>
          <w:sz w:val="30"/>
          <w:szCs w:val="30"/>
          <w:rtl/>
        </w:rPr>
        <w:t xml:space="preserve"> في سياقات الت</w:t>
      </w:r>
      <w:r w:rsidRPr="00507323">
        <w:rPr>
          <w:rFonts w:asciiTheme="minorBidi" w:hAnsiTheme="minorBidi" w:cstheme="minorBidi"/>
          <w:sz w:val="30"/>
          <w:szCs w:val="30"/>
          <w:rtl/>
        </w:rPr>
        <w:t>نمية، حيث لم يتم بعد تطبيق نظام قائم.  وفي هذا السياق، يجب على الحكومة المشاركة من البداية في مفاوضات حول كيفية تقديم خدمات إدارة الحالات؛ والكيفية التي ستبدو عليها؛ وكيف ستتفاعل الخدمات مع الهياكل الحكومية القائمة.</w:t>
      </w:r>
    </w:p>
    <w:p w:rsidR="004868CE" w:rsidRPr="00507323" w:rsidRDefault="00734274" w:rsidP="00507323">
      <w:pPr>
        <w:spacing w:line="288" w:lineRule="auto"/>
        <w:jc w:val="both"/>
        <w:rPr>
          <w:rFonts w:asciiTheme="minorBidi" w:hAnsiTheme="minorBidi" w:cstheme="minorBidi"/>
          <w:sz w:val="30"/>
          <w:szCs w:val="30"/>
          <w:rtl/>
        </w:rPr>
      </w:pPr>
    </w:p>
    <w:p w:rsidR="004868CE" w:rsidRPr="00507323" w:rsidRDefault="00734274" w:rsidP="00507323">
      <w:pPr>
        <w:spacing w:line="288" w:lineRule="auto"/>
        <w:jc w:val="both"/>
        <w:rPr>
          <w:rFonts w:asciiTheme="minorBidi" w:hAnsiTheme="minorBidi" w:cstheme="minorBidi"/>
          <w:sz w:val="30"/>
          <w:szCs w:val="30"/>
          <w:rtl/>
        </w:rPr>
      </w:pPr>
      <w:r w:rsidRPr="00507323">
        <w:rPr>
          <w:rFonts w:asciiTheme="minorBidi" w:hAnsiTheme="minorBidi" w:cstheme="minorBidi"/>
          <w:sz w:val="30"/>
          <w:szCs w:val="30"/>
          <w:rtl/>
        </w:rPr>
        <w:lastRenderedPageBreak/>
        <w:t>5</w:t>
      </w:r>
      <w:r w:rsidR="00507323">
        <w:rPr>
          <w:rFonts w:asciiTheme="minorBidi" w:hAnsiTheme="minorBidi" w:cstheme="minorBidi" w:hint="cs"/>
          <w:sz w:val="30"/>
          <w:szCs w:val="30"/>
          <w:rtl/>
        </w:rPr>
        <w:t>-</w:t>
      </w:r>
      <w:bookmarkStart w:id="0" w:name="_GoBack"/>
      <w:bookmarkEnd w:id="0"/>
      <w:r w:rsidRPr="00507323">
        <w:rPr>
          <w:rFonts w:asciiTheme="minorBidi" w:hAnsiTheme="minorBidi" w:cstheme="minorBidi"/>
          <w:sz w:val="30"/>
          <w:szCs w:val="30"/>
          <w:rtl/>
        </w:rPr>
        <w:t xml:space="preserve"> في البلدان متوسطة الدخل أو البلدان ا</w:t>
      </w:r>
      <w:r w:rsidRPr="00507323">
        <w:rPr>
          <w:rFonts w:asciiTheme="minorBidi" w:hAnsiTheme="minorBidi" w:cstheme="minorBidi"/>
          <w:sz w:val="30"/>
          <w:szCs w:val="30"/>
          <w:rtl/>
        </w:rPr>
        <w:t xml:space="preserve">لمتقدمة، حيث يتم تطبيق نظام حماية الطفل وخدمات إدارة الحالات إلى جانب وجود موظفين مؤهلين وموارد ولكنها لا تصل إلى شريحة معينة من السكان مثل طالبي اللجوء السياسي. </w:t>
      </w:r>
    </w:p>
    <w:p w:rsidR="004868CE" w:rsidRPr="00507323" w:rsidRDefault="00734274" w:rsidP="00507323">
      <w:pPr>
        <w:spacing w:line="288" w:lineRule="auto"/>
        <w:jc w:val="both"/>
        <w:rPr>
          <w:rFonts w:asciiTheme="minorBidi" w:hAnsiTheme="minorBidi" w:cstheme="minorBidi"/>
          <w:sz w:val="30"/>
          <w:szCs w:val="30"/>
          <w:rtl/>
        </w:rPr>
      </w:pPr>
    </w:p>
    <w:sectPr w:rsidR="004868CE" w:rsidRPr="00507323">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A85" w:rsidRDefault="00734274" w:rsidP="00702E80">
      <w:r>
        <w:rPr>
          <w:rtl/>
        </w:rPr>
        <w:separator/>
      </w:r>
    </w:p>
  </w:endnote>
  <w:endnote w:type="continuationSeparator" w:id="0">
    <w:p w:rsidR="004F0A85" w:rsidRDefault="00734274" w:rsidP="00702E80">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0A87" w:usb1="00000000"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A85" w:rsidRDefault="00734274" w:rsidP="00702E80">
      <w:r>
        <w:rPr>
          <w:rtl/>
        </w:rPr>
        <w:separator/>
      </w:r>
    </w:p>
  </w:footnote>
  <w:footnote w:type="continuationSeparator" w:id="0">
    <w:p w:rsidR="004F0A85" w:rsidRDefault="00734274" w:rsidP="00702E80">
      <w:r>
        <w:rPr>
          <w:rtl/>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E80" w:rsidRPr="00507323" w:rsidRDefault="00734274" w:rsidP="004B46AB">
    <w:pPr>
      <w:pStyle w:val="Header"/>
      <w:tabs>
        <w:tab w:val="clear" w:pos="4513"/>
      </w:tabs>
      <w:rPr>
        <w:rFonts w:asciiTheme="minorBidi" w:hAnsiTheme="minorBidi" w:cstheme="minorBidi"/>
        <w:color w:val="808080"/>
        <w:rtl/>
      </w:rPr>
    </w:pPr>
    <w:r w:rsidRPr="00507323">
      <w:rPr>
        <w:rFonts w:asciiTheme="minorBidi" w:hAnsiTheme="minorBidi" w:cstheme="minorBidi"/>
        <w:color w:val="808080"/>
        <w:rtl/>
      </w:rPr>
      <w:t xml:space="preserve">دليل التدريب على إدارة الحالات </w:t>
    </w:r>
    <w:r w:rsidRPr="00507323">
      <w:rPr>
        <w:rFonts w:asciiTheme="minorBidi" w:hAnsiTheme="minorBidi" w:cstheme="minorBidi"/>
        <w:color w:val="FF8000"/>
        <w:rtl/>
      </w:rPr>
      <w:tab/>
    </w:r>
    <w:r w:rsidRPr="00507323">
      <w:rPr>
        <w:rFonts w:asciiTheme="minorBidi" w:hAnsiTheme="minorBidi" w:cstheme="minorBidi"/>
        <w:color w:val="808080"/>
        <w:rtl/>
      </w:rPr>
      <w:t>فريق العمل المعني بإدارة الحالات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16472"/>
    <w:multiLevelType w:val="hybridMultilevel"/>
    <w:tmpl w:val="7D84992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1ED"/>
    <w:rsid w:val="00507323"/>
    <w:rsid w:val="007342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1ED"/>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71ED"/>
    <w:pPr>
      <w:ind w:left="720"/>
      <w:contextualSpacing/>
    </w:pPr>
  </w:style>
  <w:style w:type="paragraph" w:styleId="Header">
    <w:name w:val="header"/>
    <w:aliases w:val="ARC header"/>
    <w:basedOn w:val="Normal"/>
    <w:link w:val="HeaderChar"/>
    <w:uiPriority w:val="99"/>
    <w:unhideWhenUsed/>
    <w:rsid w:val="00702E80"/>
    <w:pPr>
      <w:tabs>
        <w:tab w:val="center" w:pos="4513"/>
        <w:tab w:val="right" w:pos="9026"/>
      </w:tabs>
    </w:pPr>
  </w:style>
  <w:style w:type="character" w:customStyle="1" w:styleId="HeaderChar">
    <w:name w:val="Header Char"/>
    <w:aliases w:val="ARC header Char"/>
    <w:link w:val="Header"/>
    <w:uiPriority w:val="99"/>
    <w:rsid w:val="00702E80"/>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702E80"/>
    <w:pPr>
      <w:tabs>
        <w:tab w:val="center" w:pos="4513"/>
        <w:tab w:val="right" w:pos="9026"/>
      </w:tabs>
    </w:pPr>
  </w:style>
  <w:style w:type="character" w:customStyle="1" w:styleId="FooterChar">
    <w:name w:val="Footer Char"/>
    <w:link w:val="Footer"/>
    <w:uiPriority w:val="99"/>
    <w:rsid w:val="00702E80"/>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702E80"/>
    <w:rPr>
      <w:rFonts w:ascii="Tahoma" w:hAnsi="Tahoma" w:cs="Tahoma"/>
      <w:sz w:val="16"/>
      <w:szCs w:val="16"/>
    </w:rPr>
  </w:style>
  <w:style w:type="character" w:customStyle="1" w:styleId="BalloonTextChar">
    <w:name w:val="Balloon Text Char"/>
    <w:link w:val="BalloonText"/>
    <w:uiPriority w:val="99"/>
    <w:semiHidden/>
    <w:rsid w:val="00702E80"/>
    <w:rPr>
      <w:rFonts w:ascii="Tahoma" w:eastAsia="MS Mincho" w:hAnsi="Tahoma" w:cs="Tahoma"/>
      <w:sz w:val="16"/>
      <w:szCs w:val="16"/>
      <w:lang w:val="en-AU"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1ED"/>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71ED"/>
    <w:pPr>
      <w:ind w:left="720"/>
      <w:contextualSpacing/>
    </w:pPr>
  </w:style>
  <w:style w:type="paragraph" w:styleId="Header">
    <w:name w:val="header"/>
    <w:aliases w:val="ARC header"/>
    <w:basedOn w:val="Normal"/>
    <w:link w:val="HeaderChar"/>
    <w:uiPriority w:val="99"/>
    <w:unhideWhenUsed/>
    <w:rsid w:val="00702E80"/>
    <w:pPr>
      <w:tabs>
        <w:tab w:val="center" w:pos="4513"/>
        <w:tab w:val="right" w:pos="9026"/>
      </w:tabs>
    </w:pPr>
  </w:style>
  <w:style w:type="character" w:customStyle="1" w:styleId="HeaderChar">
    <w:name w:val="Header Char"/>
    <w:aliases w:val="ARC header Char"/>
    <w:link w:val="Header"/>
    <w:uiPriority w:val="99"/>
    <w:rsid w:val="00702E80"/>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702E80"/>
    <w:pPr>
      <w:tabs>
        <w:tab w:val="center" w:pos="4513"/>
        <w:tab w:val="right" w:pos="9026"/>
      </w:tabs>
    </w:pPr>
  </w:style>
  <w:style w:type="character" w:customStyle="1" w:styleId="FooterChar">
    <w:name w:val="Footer Char"/>
    <w:link w:val="Footer"/>
    <w:uiPriority w:val="99"/>
    <w:rsid w:val="00702E80"/>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702E80"/>
    <w:rPr>
      <w:rFonts w:ascii="Tahoma" w:hAnsi="Tahoma" w:cs="Tahoma"/>
      <w:sz w:val="16"/>
      <w:szCs w:val="16"/>
    </w:rPr>
  </w:style>
  <w:style w:type="character" w:customStyle="1" w:styleId="BalloonTextChar">
    <w:name w:val="Balloon Text Char"/>
    <w:link w:val="BalloonText"/>
    <w:uiPriority w:val="99"/>
    <w:semiHidden/>
    <w:rsid w:val="00702E80"/>
    <w:rPr>
      <w:rFonts w:ascii="Tahoma" w:eastAsia="MS Mincho" w:hAnsi="Tahoma" w:cs="Tahoma"/>
      <w:sz w:val="16"/>
      <w:szCs w:val="16"/>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215</Words>
  <Characters>1228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DTP1</cp:lastModifiedBy>
  <cp:revision>2</cp:revision>
  <dcterms:created xsi:type="dcterms:W3CDTF">2015-02-19T12:57:00Z</dcterms:created>
  <dcterms:modified xsi:type="dcterms:W3CDTF">2015-02-19T12:57:00Z</dcterms:modified>
</cp:coreProperties>
</file>